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73D88F" w14:textId="0DC2BCBC" w:rsidR="00E05A38" w:rsidRDefault="00E11F23" w:rsidP="00EE7A2C">
      <w:pPr>
        <w:widowControl w:val="0"/>
        <w:jc w:val="center"/>
      </w:pPr>
      <w:r>
        <w:br/>
      </w:r>
      <w:r w:rsidR="00DF65EE" w:rsidRPr="00AB04C2">
        <w:rPr>
          <w:rFonts w:asciiTheme="majorHAnsi" w:eastAsiaTheme="majorEastAsia" w:hAnsiTheme="majorHAnsi" w:cstheme="majorBidi"/>
          <w:b/>
          <w:bCs/>
          <w:kern w:val="28"/>
          <w:sz w:val="32"/>
          <w:szCs w:val="32"/>
        </w:rPr>
        <w:t>Financial Institution Certification Statement</w:t>
      </w:r>
      <w:r w:rsidR="00C46A89" w:rsidRPr="00C54DEA">
        <w:rPr>
          <w:rFonts w:asciiTheme="minorHAnsi" w:hAnsiTheme="minorHAnsi"/>
        </w:rPr>
        <w:t xml:space="preserve">  </w:t>
      </w:r>
      <w:r w:rsidR="007D2D17">
        <w:rPr>
          <w:rFonts w:asciiTheme="minorHAnsi" w:hAnsiTheme="minorHAnsi"/>
        </w:rPr>
        <w:br/>
      </w:r>
    </w:p>
    <w:p w14:paraId="4173D890" w14:textId="77777777" w:rsidR="00E05A38" w:rsidRPr="00E11F23" w:rsidRDefault="00E05A38">
      <w:pPr>
        <w:widowControl w:val="0"/>
        <w:rPr>
          <w:sz w:val="20"/>
        </w:rPr>
      </w:pPr>
    </w:p>
    <w:p w14:paraId="4173D891" w14:textId="5C873BF1" w:rsidR="00DF65EE" w:rsidRPr="00E11F23" w:rsidRDefault="00DF65EE" w:rsidP="00DF65EE">
      <w:pPr>
        <w:widowControl w:val="0"/>
        <w:rPr>
          <w:rFonts w:asciiTheme="minorHAnsi" w:hAnsiTheme="minorHAnsi"/>
          <w:sz w:val="22"/>
          <w:szCs w:val="22"/>
        </w:rPr>
      </w:pPr>
      <w:r w:rsidRPr="00E11F23">
        <w:rPr>
          <w:rFonts w:asciiTheme="minorHAnsi" w:hAnsiTheme="minorHAnsi"/>
          <w:sz w:val="22"/>
          <w:szCs w:val="22"/>
        </w:rPr>
        <w:t xml:space="preserve">Please </w:t>
      </w:r>
      <w:r w:rsidR="00D45A76">
        <w:rPr>
          <w:rFonts w:asciiTheme="minorHAnsi" w:hAnsiTheme="minorHAnsi"/>
          <w:sz w:val="22"/>
          <w:szCs w:val="22"/>
        </w:rPr>
        <w:t xml:space="preserve">choose </w:t>
      </w:r>
      <w:r w:rsidR="00E11F23">
        <w:rPr>
          <w:rFonts w:asciiTheme="minorHAnsi" w:hAnsiTheme="minorHAnsi"/>
          <w:sz w:val="22"/>
          <w:szCs w:val="22"/>
        </w:rPr>
        <w:t>option A</w:t>
      </w:r>
      <w:r w:rsidR="00D45A76">
        <w:rPr>
          <w:rFonts w:asciiTheme="minorHAnsi" w:hAnsiTheme="minorHAnsi"/>
          <w:sz w:val="22"/>
          <w:szCs w:val="22"/>
        </w:rPr>
        <w:t>,</w:t>
      </w:r>
      <w:r w:rsidR="00E11F23">
        <w:rPr>
          <w:rFonts w:asciiTheme="minorHAnsi" w:hAnsiTheme="minorHAnsi"/>
          <w:sz w:val="22"/>
          <w:szCs w:val="22"/>
        </w:rPr>
        <w:t xml:space="preserve"> B</w:t>
      </w:r>
      <w:r w:rsidR="00D45A76">
        <w:rPr>
          <w:rFonts w:asciiTheme="minorHAnsi" w:hAnsiTheme="minorHAnsi"/>
          <w:sz w:val="22"/>
          <w:szCs w:val="22"/>
        </w:rPr>
        <w:t>, or C</w:t>
      </w:r>
      <w:r w:rsidR="00E11F23">
        <w:rPr>
          <w:rFonts w:asciiTheme="minorHAnsi" w:hAnsiTheme="minorHAnsi"/>
          <w:sz w:val="22"/>
          <w:szCs w:val="22"/>
        </w:rPr>
        <w:t xml:space="preserve"> below and </w:t>
      </w:r>
      <w:r w:rsidRPr="00E11F23">
        <w:rPr>
          <w:rFonts w:asciiTheme="minorHAnsi" w:hAnsiTheme="minorHAnsi"/>
          <w:sz w:val="22"/>
          <w:szCs w:val="22"/>
        </w:rPr>
        <w:t xml:space="preserve">complete and sign this Certification Statement to verify your eligibility to hold IOLTA accounts under the Rules of Professional Conduct Rule </w:t>
      </w:r>
      <w:r w:rsidR="00D45A76">
        <w:rPr>
          <w:rFonts w:asciiTheme="minorHAnsi" w:hAnsiTheme="minorHAnsi"/>
          <w:sz w:val="22"/>
          <w:szCs w:val="22"/>
        </w:rPr>
        <w:t>4-</w:t>
      </w:r>
      <w:r w:rsidR="00FA680B">
        <w:rPr>
          <w:rFonts w:asciiTheme="minorHAnsi" w:hAnsiTheme="minorHAnsi"/>
          <w:sz w:val="22"/>
          <w:szCs w:val="22"/>
        </w:rPr>
        <w:t>1.145</w:t>
      </w:r>
      <w:r w:rsidR="00D45A76">
        <w:rPr>
          <w:rFonts w:asciiTheme="minorHAnsi" w:hAnsiTheme="minorHAnsi"/>
          <w:sz w:val="22"/>
          <w:szCs w:val="22"/>
        </w:rPr>
        <w:t xml:space="preserve">. </w:t>
      </w:r>
      <w:r w:rsidRPr="00E11F23">
        <w:rPr>
          <w:rFonts w:asciiTheme="minorHAnsi" w:hAnsiTheme="minorHAnsi"/>
          <w:b/>
          <w:sz w:val="22"/>
          <w:szCs w:val="22"/>
        </w:rPr>
        <w:t>This form must be returned, completed and signed by the Chief Executive Officer or other authorized officer, to the</w:t>
      </w:r>
      <w:r w:rsidR="00D45A76">
        <w:rPr>
          <w:rFonts w:asciiTheme="minorHAnsi" w:hAnsiTheme="minorHAnsi"/>
          <w:b/>
          <w:sz w:val="22"/>
          <w:szCs w:val="22"/>
        </w:rPr>
        <w:t xml:space="preserve"> Missouri Lawyer Trust Account Foundation.</w:t>
      </w:r>
    </w:p>
    <w:p w14:paraId="4173D892" w14:textId="77777777" w:rsidR="00E05A38" w:rsidRDefault="00E05A38">
      <w:pPr>
        <w:widowControl w:val="0"/>
        <w:rPr>
          <w:i/>
          <w:sz w:val="20"/>
        </w:rPr>
      </w:pPr>
    </w:p>
    <w:p w14:paraId="4173D893" w14:textId="77777777" w:rsidR="00DF65EE" w:rsidRPr="00FC2DBD" w:rsidRDefault="00FC2DBD" w:rsidP="00DF65EE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FINANCIAL INSTITUTION NAME: ________________________________________________________</w:t>
      </w:r>
    </w:p>
    <w:p w14:paraId="4173D894" w14:textId="77777777" w:rsidR="00E11F23" w:rsidRPr="00E11F23" w:rsidRDefault="00E11F23" w:rsidP="00DF65EE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0C5627AC" w14:textId="77777777" w:rsidR="00C7593C" w:rsidRDefault="00C7593C" w:rsidP="00E11F23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5" w14:textId="02A5F740" w:rsidR="00E05A38" w:rsidRPr="00E11F23" w:rsidRDefault="00DF65EE" w:rsidP="00E11F23">
      <w:pPr>
        <w:autoSpaceDE w:val="0"/>
        <w:autoSpaceDN w:val="0"/>
        <w:adjustRightInd w:val="0"/>
        <w:rPr>
          <w:rFonts w:asciiTheme="minorHAnsi" w:hAnsiTheme="minorHAnsi"/>
          <w:i/>
          <w:sz w:val="22"/>
          <w:szCs w:val="22"/>
        </w:rPr>
      </w:pPr>
      <w:r w:rsidRPr="00E11F23">
        <w:rPr>
          <w:rFonts w:asciiTheme="minorHAnsi" w:hAnsiTheme="minorHAnsi"/>
          <w:sz w:val="22"/>
          <w:szCs w:val="22"/>
        </w:rPr>
        <w:t xml:space="preserve">We have reviewed the comparability options identified in the </w:t>
      </w:r>
      <w:r w:rsidR="009A0710">
        <w:rPr>
          <w:rFonts w:asciiTheme="minorHAnsi" w:hAnsiTheme="minorHAnsi"/>
          <w:sz w:val="22"/>
          <w:szCs w:val="22"/>
        </w:rPr>
        <w:t xml:space="preserve">Missouri Supreme Court </w:t>
      </w:r>
      <w:r w:rsidRPr="00E11F23">
        <w:rPr>
          <w:rFonts w:asciiTheme="minorHAnsi" w:hAnsiTheme="minorHAnsi"/>
          <w:sz w:val="22"/>
          <w:szCs w:val="22"/>
        </w:rPr>
        <w:t xml:space="preserve">Rule </w:t>
      </w:r>
      <w:r w:rsidR="00D45A76">
        <w:rPr>
          <w:rFonts w:asciiTheme="minorHAnsi" w:hAnsiTheme="minorHAnsi"/>
          <w:sz w:val="22"/>
          <w:szCs w:val="22"/>
        </w:rPr>
        <w:t>4-</w:t>
      </w:r>
      <w:r w:rsidRPr="00E11F23">
        <w:rPr>
          <w:rFonts w:asciiTheme="minorHAnsi" w:hAnsiTheme="minorHAnsi"/>
          <w:sz w:val="22"/>
          <w:szCs w:val="22"/>
        </w:rPr>
        <w:t>1.15</w:t>
      </w:r>
      <w:r w:rsidR="00D45A76">
        <w:rPr>
          <w:rFonts w:asciiTheme="minorHAnsi" w:hAnsiTheme="minorHAnsi"/>
          <w:sz w:val="22"/>
          <w:szCs w:val="22"/>
        </w:rPr>
        <w:t xml:space="preserve"> </w:t>
      </w:r>
      <w:r w:rsidRPr="00E11F23">
        <w:rPr>
          <w:rFonts w:asciiTheme="minorHAnsi" w:hAnsiTheme="minorHAnsi"/>
          <w:sz w:val="22"/>
          <w:szCs w:val="22"/>
        </w:rPr>
        <w:t xml:space="preserve">to provide </w:t>
      </w:r>
      <w:proofErr w:type="spellStart"/>
      <w:r w:rsidRPr="00E11F23">
        <w:rPr>
          <w:rFonts w:asciiTheme="minorHAnsi" w:hAnsiTheme="minorHAnsi"/>
          <w:sz w:val="22"/>
          <w:szCs w:val="22"/>
        </w:rPr>
        <w:t>lOLTA</w:t>
      </w:r>
      <w:proofErr w:type="spellEnd"/>
      <w:r w:rsidRPr="00E11F23">
        <w:rPr>
          <w:rFonts w:asciiTheme="minorHAnsi" w:hAnsiTheme="minorHAnsi"/>
          <w:sz w:val="22"/>
          <w:szCs w:val="22"/>
        </w:rPr>
        <w:t xml:space="preserve"> accounts with </w:t>
      </w:r>
      <w:r w:rsidR="00E11F23">
        <w:rPr>
          <w:rFonts w:asciiTheme="minorHAnsi" w:hAnsiTheme="minorHAnsi"/>
          <w:sz w:val="22"/>
          <w:szCs w:val="22"/>
        </w:rPr>
        <w:t xml:space="preserve">an interest rate no less than </w:t>
      </w:r>
      <w:r w:rsidRPr="00E11F23">
        <w:rPr>
          <w:rFonts w:asciiTheme="minorHAnsi" w:hAnsiTheme="minorHAnsi"/>
          <w:sz w:val="22"/>
          <w:szCs w:val="22"/>
        </w:rPr>
        <w:t>the highest yield available to comparable non-</w:t>
      </w:r>
      <w:r w:rsidR="00E11F23">
        <w:rPr>
          <w:rFonts w:asciiTheme="minorHAnsi" w:hAnsiTheme="minorHAnsi"/>
          <w:sz w:val="22"/>
          <w:szCs w:val="22"/>
        </w:rPr>
        <w:t xml:space="preserve">IOLTA depositors </w:t>
      </w:r>
      <w:r w:rsidR="00EC4B0A">
        <w:rPr>
          <w:rFonts w:asciiTheme="minorHAnsi" w:hAnsiTheme="minorHAnsi"/>
          <w:sz w:val="22"/>
          <w:szCs w:val="22"/>
        </w:rPr>
        <w:t>and make the following election:</w:t>
      </w:r>
    </w:p>
    <w:p w14:paraId="4173D896" w14:textId="77777777" w:rsidR="00DF65EE" w:rsidRDefault="00DF65EE">
      <w:pPr>
        <w:widowControl w:val="0"/>
        <w:rPr>
          <w:b/>
          <w:u w:val="single"/>
        </w:rPr>
      </w:pPr>
    </w:p>
    <w:p w14:paraId="4173D897" w14:textId="77777777" w:rsidR="00DF65EE" w:rsidRPr="00EC4B0A" w:rsidRDefault="00DF65EE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603CB944" w14:textId="77777777" w:rsidR="00C7593C" w:rsidRDefault="00C7593C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8" w14:textId="0511184D" w:rsidR="00DF65EE" w:rsidRDefault="00DF65EE" w:rsidP="00EC4B0A">
      <w:pPr>
        <w:autoSpaceDE w:val="0"/>
        <w:autoSpaceDN w:val="0"/>
        <w:adjustRightInd w:val="0"/>
        <w:rPr>
          <w:sz w:val="20"/>
          <w:u w:val="single"/>
        </w:rPr>
      </w:pPr>
      <w:r w:rsidRPr="00EC4B0A">
        <w:rPr>
          <w:rFonts w:asciiTheme="minorHAnsi" w:hAnsiTheme="minorHAnsi"/>
          <w:sz w:val="22"/>
          <w:szCs w:val="22"/>
        </w:rPr>
        <w:t xml:space="preserve">OPTION </w:t>
      </w:r>
      <w:r w:rsidR="00EC4B0A" w:rsidRPr="00EC4B0A">
        <w:rPr>
          <w:rFonts w:asciiTheme="minorHAnsi" w:hAnsiTheme="minorHAnsi"/>
          <w:sz w:val="22"/>
          <w:szCs w:val="22"/>
        </w:rPr>
        <w:t>A</w:t>
      </w:r>
      <w:r w:rsidR="00EC4B0A">
        <w:rPr>
          <w:rFonts w:asciiTheme="minorHAnsi" w:hAnsiTheme="minorHAnsi"/>
          <w:sz w:val="22"/>
          <w:szCs w:val="22"/>
        </w:rPr>
        <w:t xml:space="preserve"> _____</w:t>
      </w:r>
      <w:r w:rsidR="00E509EC">
        <w:rPr>
          <w:rFonts w:asciiTheme="minorHAnsi" w:hAnsiTheme="minorHAnsi"/>
          <w:sz w:val="22"/>
          <w:szCs w:val="22"/>
        </w:rPr>
        <w:t xml:space="preserve">[Place an X for the </w:t>
      </w:r>
      <w:r w:rsidR="00AA369C">
        <w:rPr>
          <w:rFonts w:asciiTheme="minorHAnsi" w:hAnsiTheme="minorHAnsi"/>
          <w:sz w:val="22"/>
          <w:szCs w:val="22"/>
        </w:rPr>
        <w:t>Index Rate</w:t>
      </w:r>
      <w:r w:rsidR="00E509EC">
        <w:rPr>
          <w:rFonts w:asciiTheme="minorHAnsi" w:hAnsiTheme="minorHAnsi"/>
          <w:sz w:val="22"/>
          <w:szCs w:val="22"/>
        </w:rPr>
        <w:t xml:space="preserve"> election]</w:t>
      </w:r>
      <w:r w:rsidR="00A77B19">
        <w:rPr>
          <w:sz w:val="20"/>
        </w:rPr>
        <w:tab/>
      </w:r>
      <w:r w:rsidR="00EC4B0A">
        <w:rPr>
          <w:sz w:val="20"/>
          <w:u w:val="single"/>
        </w:rPr>
        <w:t xml:space="preserve">    </w:t>
      </w:r>
    </w:p>
    <w:p w14:paraId="4173D899" w14:textId="77777777" w:rsidR="00EC4B0A" w:rsidRPr="00EC4B0A" w:rsidRDefault="00EC4B0A" w:rsidP="00EC4B0A">
      <w:pPr>
        <w:autoSpaceDE w:val="0"/>
        <w:autoSpaceDN w:val="0"/>
        <w:adjustRightInd w:val="0"/>
        <w:rPr>
          <w:rFonts w:asciiTheme="minorHAnsi" w:hAnsiTheme="minorHAnsi"/>
          <w:sz w:val="20"/>
        </w:rPr>
      </w:pPr>
    </w:p>
    <w:p w14:paraId="4173D89A" w14:textId="754A6E6D" w:rsidR="00DF65EE" w:rsidRPr="00EC4B0A" w:rsidRDefault="009A0710" w:rsidP="00DF65EE">
      <w:pPr>
        <w:widowControl w:val="0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To comply with the Missouri Supreme Court Rule </w:t>
      </w:r>
      <w:r w:rsidR="00EE7A2C">
        <w:rPr>
          <w:rFonts w:asciiTheme="minorHAnsi" w:hAnsiTheme="minorHAnsi"/>
          <w:sz w:val="20"/>
        </w:rPr>
        <w:t xml:space="preserve">4- </w:t>
      </w:r>
      <w:r w:rsidR="00FA680B">
        <w:rPr>
          <w:rFonts w:asciiTheme="minorHAnsi" w:hAnsiTheme="minorHAnsi"/>
          <w:sz w:val="20"/>
        </w:rPr>
        <w:t>1.145</w:t>
      </w:r>
      <w:r w:rsidR="00DF65EE" w:rsidRPr="00EC4B0A">
        <w:rPr>
          <w:rFonts w:asciiTheme="minorHAnsi" w:hAnsiTheme="minorHAnsi"/>
          <w:sz w:val="20"/>
        </w:rPr>
        <w:t xml:space="preserve">, we agree to pay a </w:t>
      </w:r>
      <w:r>
        <w:rPr>
          <w:rFonts w:asciiTheme="minorHAnsi" w:hAnsiTheme="minorHAnsi"/>
          <w:sz w:val="20"/>
        </w:rPr>
        <w:t xml:space="preserve">variable interest </w:t>
      </w:r>
      <w:r w:rsidR="00DF65EE" w:rsidRPr="00EC4B0A">
        <w:rPr>
          <w:rFonts w:asciiTheme="minorHAnsi" w:hAnsiTheme="minorHAnsi"/>
          <w:sz w:val="20"/>
        </w:rPr>
        <w:t>rate on al</w:t>
      </w:r>
      <w:r w:rsidR="00E11F23" w:rsidRPr="00EC4B0A">
        <w:rPr>
          <w:rFonts w:asciiTheme="minorHAnsi" w:hAnsiTheme="minorHAnsi"/>
          <w:sz w:val="20"/>
        </w:rPr>
        <w:t xml:space="preserve">l </w:t>
      </w:r>
      <w:r>
        <w:rPr>
          <w:rFonts w:asciiTheme="minorHAnsi" w:hAnsiTheme="minorHAnsi"/>
          <w:sz w:val="20"/>
        </w:rPr>
        <w:t>IOLTA accounts.  The variable interest</w:t>
      </w:r>
      <w:r w:rsidR="00E11F23" w:rsidRPr="00EC4B0A">
        <w:rPr>
          <w:rFonts w:asciiTheme="minorHAnsi" w:hAnsiTheme="minorHAnsi"/>
          <w:sz w:val="20"/>
        </w:rPr>
        <w:t xml:space="preserve"> rate is equal to 60% of the Federal Funds Target Rate (and with a rate no less than 0.60%).  </w:t>
      </w:r>
    </w:p>
    <w:p w14:paraId="4173D89B" w14:textId="77777777" w:rsidR="00DF65EE" w:rsidRDefault="00DF65EE" w:rsidP="00DF65EE">
      <w:pPr>
        <w:widowControl w:val="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4173D89C" w14:textId="77777777" w:rsidR="00DF65EE" w:rsidRDefault="00DF65EE">
      <w:pPr>
        <w:widowControl w:val="0"/>
        <w:rPr>
          <w:b/>
          <w:u w:val="single"/>
        </w:rPr>
      </w:pPr>
    </w:p>
    <w:p w14:paraId="149C3FFF" w14:textId="77777777" w:rsidR="00C7593C" w:rsidRDefault="00C7593C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D" w14:textId="7BDDEDBA" w:rsidR="00E11F23" w:rsidRPr="00EC4B0A" w:rsidRDefault="00E11F23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 w:rsidRPr="00EC4B0A">
        <w:rPr>
          <w:rFonts w:asciiTheme="minorHAnsi" w:hAnsiTheme="minorHAnsi"/>
          <w:sz w:val="22"/>
          <w:szCs w:val="22"/>
        </w:rPr>
        <w:t>OPTION B</w:t>
      </w:r>
      <w:r w:rsidR="00EC4B0A" w:rsidRPr="00EC4B0A">
        <w:rPr>
          <w:rFonts w:asciiTheme="minorHAnsi" w:hAnsiTheme="minorHAnsi"/>
          <w:sz w:val="22"/>
          <w:szCs w:val="22"/>
        </w:rPr>
        <w:t xml:space="preserve"> </w:t>
      </w:r>
      <w:r w:rsidR="00EC4B0A">
        <w:rPr>
          <w:rFonts w:asciiTheme="minorHAnsi" w:hAnsiTheme="minorHAnsi"/>
          <w:sz w:val="22"/>
          <w:szCs w:val="22"/>
        </w:rPr>
        <w:t>_______</w:t>
      </w:r>
      <w:r w:rsidR="00E509EC">
        <w:rPr>
          <w:rFonts w:asciiTheme="minorHAnsi" w:hAnsiTheme="minorHAnsi"/>
          <w:sz w:val="22"/>
          <w:szCs w:val="22"/>
        </w:rPr>
        <w:t xml:space="preserve"> [Place </w:t>
      </w:r>
      <w:r w:rsidR="009D150D">
        <w:rPr>
          <w:rFonts w:asciiTheme="minorHAnsi" w:hAnsiTheme="minorHAnsi"/>
          <w:sz w:val="22"/>
          <w:szCs w:val="22"/>
        </w:rPr>
        <w:t xml:space="preserve">an X here and in appropriate number 1, 2, </w:t>
      </w:r>
      <w:r w:rsidR="00FC2DBD">
        <w:rPr>
          <w:rFonts w:asciiTheme="minorHAnsi" w:hAnsiTheme="minorHAnsi"/>
          <w:sz w:val="22"/>
          <w:szCs w:val="22"/>
        </w:rPr>
        <w:t xml:space="preserve">or </w:t>
      </w:r>
      <w:r w:rsidR="009D150D">
        <w:rPr>
          <w:rFonts w:asciiTheme="minorHAnsi" w:hAnsiTheme="minorHAnsi"/>
          <w:sz w:val="22"/>
          <w:szCs w:val="22"/>
        </w:rPr>
        <w:t>3 below]</w:t>
      </w:r>
    </w:p>
    <w:p w14:paraId="4173D89E" w14:textId="5462A91E" w:rsidR="00DF65EE" w:rsidRDefault="00EE7A2C">
      <w:pPr>
        <w:widowContro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0"/>
        </w:rPr>
        <w:br/>
        <w:t xml:space="preserve">To comply with Missouri Supreme Court Rule 4- </w:t>
      </w:r>
      <w:r w:rsidR="00FA680B">
        <w:rPr>
          <w:rFonts w:asciiTheme="minorHAnsi" w:hAnsiTheme="minorHAnsi"/>
          <w:sz w:val="20"/>
        </w:rPr>
        <w:t>1.145</w:t>
      </w:r>
      <w:r w:rsidR="00E509EC" w:rsidRPr="00EC4B0A">
        <w:rPr>
          <w:rFonts w:asciiTheme="minorHAnsi" w:hAnsiTheme="minorHAnsi"/>
          <w:sz w:val="20"/>
        </w:rPr>
        <w:t>, we agree to</w:t>
      </w:r>
      <w:r w:rsidR="00E509EC">
        <w:rPr>
          <w:rFonts w:asciiTheme="minorHAnsi" w:hAnsiTheme="minorHAnsi"/>
          <w:sz w:val="20"/>
        </w:rPr>
        <w:t xml:space="preserve"> </w:t>
      </w:r>
      <w:r w:rsidR="00E509EC" w:rsidRPr="00E11F23">
        <w:rPr>
          <w:rFonts w:asciiTheme="minorHAnsi" w:hAnsiTheme="minorHAnsi"/>
          <w:sz w:val="22"/>
          <w:szCs w:val="22"/>
        </w:rPr>
        <w:t xml:space="preserve">provide </w:t>
      </w:r>
      <w:proofErr w:type="spellStart"/>
      <w:r w:rsidR="00E509EC" w:rsidRPr="00E11F23">
        <w:rPr>
          <w:rFonts w:asciiTheme="minorHAnsi" w:hAnsiTheme="minorHAnsi"/>
          <w:sz w:val="22"/>
          <w:szCs w:val="22"/>
        </w:rPr>
        <w:t>lOLTA</w:t>
      </w:r>
      <w:proofErr w:type="spellEnd"/>
      <w:r w:rsidR="00E509EC" w:rsidRPr="00E11F23">
        <w:rPr>
          <w:rFonts w:asciiTheme="minorHAnsi" w:hAnsiTheme="minorHAnsi"/>
          <w:sz w:val="22"/>
          <w:szCs w:val="22"/>
        </w:rPr>
        <w:t xml:space="preserve"> accounts with </w:t>
      </w:r>
      <w:r w:rsidR="00E509EC">
        <w:rPr>
          <w:rFonts w:asciiTheme="minorHAnsi" w:hAnsiTheme="minorHAnsi"/>
          <w:sz w:val="22"/>
          <w:szCs w:val="22"/>
        </w:rPr>
        <w:t xml:space="preserve">an interest rate no less than </w:t>
      </w:r>
      <w:r w:rsidR="00E509EC" w:rsidRPr="00E11F23">
        <w:rPr>
          <w:rFonts w:asciiTheme="minorHAnsi" w:hAnsiTheme="minorHAnsi"/>
          <w:sz w:val="22"/>
          <w:szCs w:val="22"/>
        </w:rPr>
        <w:t>the highest yield available to comparable non-</w:t>
      </w:r>
      <w:r w:rsidR="00E509EC">
        <w:rPr>
          <w:rFonts w:asciiTheme="minorHAnsi" w:hAnsiTheme="minorHAnsi"/>
          <w:sz w:val="22"/>
          <w:szCs w:val="22"/>
        </w:rPr>
        <w:t xml:space="preserve">IOLTA depositors, as follows: </w:t>
      </w:r>
    </w:p>
    <w:p w14:paraId="4173D89F" w14:textId="77777777" w:rsidR="00E509EC" w:rsidRDefault="00E509EC">
      <w:pPr>
        <w:widowControl w:val="0"/>
        <w:rPr>
          <w:rFonts w:asciiTheme="minorHAnsi" w:hAnsiTheme="minorHAnsi"/>
          <w:sz w:val="22"/>
          <w:szCs w:val="22"/>
        </w:rPr>
      </w:pPr>
    </w:p>
    <w:p w14:paraId="4173D8A0" w14:textId="77777777" w:rsidR="009D150D" w:rsidRPr="009D150D" w:rsidRDefault="00E509EC">
      <w:pPr>
        <w:widowControl w:val="0"/>
        <w:rPr>
          <w:rFonts w:asciiTheme="minorHAnsi" w:hAnsiTheme="minorHAnsi"/>
        </w:rPr>
      </w:pPr>
      <w:r w:rsidRPr="009D150D">
        <w:rPr>
          <w:rFonts w:asciiTheme="minorHAnsi" w:hAnsiTheme="minorHAnsi"/>
        </w:rPr>
        <w:t>1.____ Adjust the interest rate</w:t>
      </w:r>
      <w:r w:rsidR="009D150D" w:rsidRPr="009D150D">
        <w:rPr>
          <w:rFonts w:asciiTheme="minorHAnsi" w:hAnsiTheme="minorHAnsi"/>
        </w:rPr>
        <w:t xml:space="preserve"> paid on IOLTA accounts to_________%, which rate is no less than</w:t>
      </w:r>
      <w:r w:rsidRPr="009D150D">
        <w:rPr>
          <w:rFonts w:asciiTheme="minorHAnsi" w:hAnsiTheme="minorHAnsi"/>
        </w:rPr>
        <w:t xml:space="preserve"> the rate paid on the following account/</w:t>
      </w:r>
      <w:r w:rsidR="009D150D" w:rsidRPr="009D150D">
        <w:rPr>
          <w:rFonts w:asciiTheme="minorHAnsi" w:hAnsiTheme="minorHAnsi"/>
        </w:rPr>
        <w:t>p</w:t>
      </w:r>
      <w:r w:rsidRPr="009D150D">
        <w:rPr>
          <w:rFonts w:asciiTheme="minorHAnsi" w:hAnsiTheme="minorHAnsi"/>
        </w:rPr>
        <w:t xml:space="preserve">roduct:____________________________________________, with the following interest rate: ___________________%, which is the highest interest rate available to non-IOLTA depositors with similar eligibility requirements. </w:t>
      </w:r>
    </w:p>
    <w:p w14:paraId="4173D8A1" w14:textId="77777777" w:rsidR="00E509EC" w:rsidRPr="009D150D" w:rsidRDefault="00E509EC">
      <w:pPr>
        <w:widowControl w:val="0"/>
        <w:rPr>
          <w:rFonts w:asciiTheme="minorHAnsi" w:hAnsiTheme="minorHAnsi"/>
        </w:rPr>
      </w:pPr>
      <w:r w:rsidRPr="009D150D">
        <w:rPr>
          <w:rFonts w:asciiTheme="minorHAnsi" w:hAnsiTheme="minorHAnsi"/>
        </w:rPr>
        <w:br/>
      </w:r>
      <w:r w:rsidR="0052670A">
        <w:rPr>
          <w:rFonts w:asciiTheme="minorHAnsi" w:hAnsiTheme="minorHAnsi"/>
        </w:rPr>
        <w:t>2</w:t>
      </w:r>
      <w:r w:rsidRPr="009D150D">
        <w:rPr>
          <w:rFonts w:asciiTheme="minorHAnsi" w:hAnsiTheme="minorHAnsi"/>
        </w:rPr>
        <w:t xml:space="preserve">. _____ Continue to pay _____________ % which is a rate not less than our __________________________account, which is the highest interest rate available to non-IOLTA depositors with similar eligibility requirements. </w:t>
      </w:r>
      <w:r w:rsidRPr="009D150D">
        <w:rPr>
          <w:rFonts w:asciiTheme="minorHAnsi" w:hAnsiTheme="minorHAnsi"/>
        </w:rPr>
        <w:br/>
      </w:r>
    </w:p>
    <w:p w14:paraId="4173D8A2" w14:textId="77777777" w:rsidR="00E509EC" w:rsidRPr="009D150D" w:rsidRDefault="0052670A">
      <w:pPr>
        <w:widowContro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</w:rPr>
        <w:t>3</w:t>
      </w:r>
      <w:r w:rsidR="00E509EC" w:rsidRPr="009D150D">
        <w:rPr>
          <w:rFonts w:asciiTheme="minorHAnsi" w:hAnsiTheme="minorHAnsi"/>
        </w:rPr>
        <w:t>. ____ Other (please describe below or attach additional explanation):</w:t>
      </w:r>
    </w:p>
    <w:p w14:paraId="4173D8A4" w14:textId="77777777" w:rsidR="00E509EC" w:rsidRDefault="00E509EC">
      <w:pPr>
        <w:widowControl w:val="0"/>
        <w:rPr>
          <w:b/>
          <w:u w:val="single"/>
        </w:rPr>
      </w:pPr>
    </w:p>
    <w:p w14:paraId="4173D8A5" w14:textId="77777777" w:rsidR="00E509EC" w:rsidRDefault="00E509EC">
      <w:pPr>
        <w:widowControl w:val="0"/>
        <w:ind w:left="5040" w:hanging="5040"/>
        <w:rPr>
          <w:i/>
          <w:sz w:val="20"/>
        </w:rPr>
      </w:pPr>
    </w:p>
    <w:p w14:paraId="1823D800" w14:textId="77777777" w:rsidR="00413A09" w:rsidRDefault="00413A09">
      <w:pPr>
        <w:widowControl w:val="0"/>
        <w:ind w:left="5040" w:hanging="5040"/>
        <w:rPr>
          <w:rFonts w:asciiTheme="minorHAnsi" w:hAnsiTheme="minorHAnsi"/>
          <w:sz w:val="22"/>
          <w:szCs w:val="22"/>
        </w:rPr>
      </w:pPr>
    </w:p>
    <w:p w14:paraId="14C78B5C" w14:textId="77777777" w:rsidR="00C7593C" w:rsidRDefault="00C7593C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br w:type="page"/>
      </w:r>
    </w:p>
    <w:p w14:paraId="4639F288" w14:textId="77777777" w:rsidR="00C7593C" w:rsidRDefault="00C7593C" w:rsidP="00AA369C">
      <w:pPr>
        <w:rPr>
          <w:rFonts w:asciiTheme="minorHAnsi" w:hAnsiTheme="minorHAnsi"/>
          <w:b/>
        </w:rPr>
      </w:pPr>
      <w:bookmarkStart w:id="0" w:name="_GoBack"/>
      <w:bookmarkEnd w:id="0"/>
    </w:p>
    <w:p w14:paraId="1589008F" w14:textId="0698D437" w:rsidR="00D97CE1" w:rsidRPr="00AA369C" w:rsidRDefault="009D150D" w:rsidP="00AA369C">
      <w:pPr>
        <w:rPr>
          <w:rFonts w:asciiTheme="minorHAnsi" w:hAnsiTheme="minorHAnsi"/>
        </w:rPr>
      </w:pPr>
      <w:r w:rsidRPr="00AA369C">
        <w:rPr>
          <w:rFonts w:asciiTheme="minorHAnsi" w:hAnsiTheme="minorHAnsi"/>
          <w:b/>
        </w:rPr>
        <w:t>Documentation Requirement</w:t>
      </w:r>
      <w:r w:rsidR="00D97CE1" w:rsidRPr="00AA369C">
        <w:rPr>
          <w:rFonts w:asciiTheme="minorHAnsi" w:hAnsiTheme="minorHAnsi"/>
          <w:b/>
        </w:rPr>
        <w:t xml:space="preserve">: </w:t>
      </w:r>
      <w:r w:rsidR="00EE7A2C" w:rsidRPr="00AA369C">
        <w:rPr>
          <w:rFonts w:asciiTheme="minorHAnsi" w:hAnsiTheme="minorHAnsi"/>
          <w:b/>
          <w:u w:val="single"/>
        </w:rPr>
        <w:t>Required</w:t>
      </w:r>
      <w:r w:rsidR="00EE7A2C" w:rsidRPr="00AA369C">
        <w:rPr>
          <w:rFonts w:asciiTheme="minorHAnsi" w:hAnsiTheme="minorHAnsi"/>
        </w:rPr>
        <w:t xml:space="preserve"> for Certification if electing Option B to meet</w:t>
      </w:r>
    </w:p>
    <w:p w14:paraId="4173D8B9" w14:textId="4DD36E18" w:rsidR="00EE7A2C" w:rsidRPr="00AA369C" w:rsidRDefault="00EE7A2C" w:rsidP="00AA369C">
      <w:pPr>
        <w:rPr>
          <w:rFonts w:asciiTheme="minorHAnsi" w:hAnsiTheme="minorHAnsi"/>
        </w:rPr>
      </w:pPr>
      <w:r w:rsidRPr="00AA369C">
        <w:rPr>
          <w:rFonts w:asciiTheme="minorHAnsi" w:hAnsiTheme="minorHAnsi"/>
        </w:rPr>
        <w:t>interest</w:t>
      </w:r>
      <w:r w:rsidR="00D97CE1" w:rsidRPr="00AA369C">
        <w:rPr>
          <w:rFonts w:asciiTheme="minorHAnsi" w:hAnsiTheme="minorHAnsi"/>
        </w:rPr>
        <w:t xml:space="preserve"> </w:t>
      </w:r>
      <w:r w:rsidRPr="00AA369C">
        <w:rPr>
          <w:rFonts w:asciiTheme="minorHAnsi" w:hAnsiTheme="minorHAnsi"/>
        </w:rPr>
        <w:t>rate comparability requirement</w:t>
      </w:r>
      <w:r w:rsidR="00AA369C" w:rsidRPr="00AA369C">
        <w:rPr>
          <w:rFonts w:asciiTheme="minorHAnsi" w:hAnsiTheme="minorHAnsi"/>
        </w:rPr>
        <w:t>, attach substantiating documentation for all bank deposit</w:t>
      </w:r>
      <w:r w:rsidR="00AA369C">
        <w:rPr>
          <w:rFonts w:asciiTheme="minorHAnsi" w:hAnsiTheme="minorHAnsi"/>
        </w:rPr>
        <w:t>/investment products noted below and include, at a MINIMUM, the following:</w:t>
      </w:r>
    </w:p>
    <w:p w14:paraId="6B312BC1" w14:textId="77777777" w:rsidR="00AA369C" w:rsidRPr="00AA369C" w:rsidRDefault="00AA369C" w:rsidP="00AA369C">
      <w:pPr>
        <w:rPr>
          <w:rFonts w:asciiTheme="minorHAnsi" w:hAnsiTheme="minorHAnsi"/>
        </w:rPr>
      </w:pPr>
    </w:p>
    <w:p w14:paraId="4173D8BC" w14:textId="3999104C" w:rsidR="009D150D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 xml:space="preserve">Internal RATE SHEET on </w:t>
      </w:r>
      <w:r w:rsidRPr="007D2D17">
        <w:rPr>
          <w:rFonts w:asciiTheme="minorHAnsi" w:hAnsiTheme="minorHAnsi"/>
          <w:b/>
          <w:u w:val="single"/>
        </w:rPr>
        <w:t xml:space="preserve">all </w:t>
      </w:r>
      <w:r w:rsidRPr="001C1D1F">
        <w:rPr>
          <w:rFonts w:asciiTheme="minorHAnsi" w:hAnsiTheme="minorHAnsi"/>
        </w:rPr>
        <w:t>deposit/investment accounts;</w:t>
      </w:r>
      <w:r w:rsidR="00825A39">
        <w:rPr>
          <w:rFonts w:asciiTheme="minorHAnsi" w:hAnsiTheme="minorHAnsi"/>
        </w:rPr>
        <w:t xml:space="preserve"> </w:t>
      </w:r>
      <w:r w:rsidR="00AA369C">
        <w:rPr>
          <w:rFonts w:asciiTheme="minorHAnsi" w:hAnsiTheme="minorHAnsi"/>
        </w:rPr>
        <w:t>p</w:t>
      </w:r>
      <w:r w:rsidR="00825A39">
        <w:rPr>
          <w:rFonts w:asciiTheme="minorHAnsi" w:hAnsiTheme="minorHAnsi"/>
        </w:rPr>
        <w:t xml:space="preserve">lease include rates for ALL CONSUMER/RETAIL, </w:t>
      </w:r>
      <w:r w:rsidR="00A13A74">
        <w:rPr>
          <w:rFonts w:asciiTheme="minorHAnsi" w:hAnsiTheme="minorHAnsi"/>
        </w:rPr>
        <w:t>SMALL BUSINESS/BUSINESS/CORPORATE, GOVERNMENT and WEALTH MAN</w:t>
      </w:r>
      <w:r w:rsidR="009B10D5">
        <w:rPr>
          <w:rFonts w:asciiTheme="minorHAnsi" w:hAnsiTheme="minorHAnsi"/>
        </w:rPr>
        <w:t>AGEMENT products</w:t>
      </w:r>
      <w:r w:rsidR="00AA369C">
        <w:rPr>
          <w:rFonts w:asciiTheme="minorHAnsi" w:hAnsiTheme="minorHAnsi"/>
        </w:rPr>
        <w:t>,</w:t>
      </w:r>
      <w:r w:rsidR="009B10D5">
        <w:rPr>
          <w:rFonts w:asciiTheme="minorHAnsi" w:hAnsiTheme="minorHAnsi"/>
        </w:rPr>
        <w:t xml:space="preserve"> however categorized at your institution. </w:t>
      </w:r>
    </w:p>
    <w:p w14:paraId="4173D8BD" w14:textId="3A3353F5" w:rsidR="001C1D1F" w:rsidRDefault="001C1D1F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>Internal</w:t>
      </w:r>
      <w:r w:rsidR="004E4B70">
        <w:rPr>
          <w:rFonts w:asciiTheme="minorHAnsi" w:hAnsiTheme="minorHAnsi"/>
        </w:rPr>
        <w:t xml:space="preserve"> deposit accounts interest rate specifications report</w:t>
      </w:r>
      <w:r w:rsidR="00C54DEA">
        <w:rPr>
          <w:rFonts w:asciiTheme="minorHAnsi" w:hAnsiTheme="minorHAnsi"/>
        </w:rPr>
        <w:t xml:space="preserve"> (listing all rates paid within each product type)</w:t>
      </w:r>
      <w:r>
        <w:rPr>
          <w:rFonts w:asciiTheme="minorHAnsi" w:hAnsiTheme="minorHAnsi"/>
        </w:rPr>
        <w:t xml:space="preserve">; </w:t>
      </w:r>
    </w:p>
    <w:p w14:paraId="4173D8BE" w14:textId="277579A8" w:rsidR="001C1D1F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>Explanatory product literature and disclos</w:t>
      </w:r>
      <w:r w:rsidR="001C1D1F">
        <w:rPr>
          <w:rFonts w:asciiTheme="minorHAnsi" w:hAnsiTheme="minorHAnsi"/>
        </w:rPr>
        <w:t>ures in support of the election in Option B</w:t>
      </w:r>
      <w:r w:rsidR="00FC2DBD">
        <w:rPr>
          <w:rFonts w:asciiTheme="minorHAnsi" w:hAnsiTheme="minorHAnsi"/>
        </w:rPr>
        <w:t>;</w:t>
      </w:r>
    </w:p>
    <w:p w14:paraId="4173D8BF" w14:textId="60C8E457" w:rsidR="009D150D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>All documentation and disclosures for</w:t>
      </w:r>
      <w:r w:rsidR="00AD6ACF">
        <w:rPr>
          <w:rFonts w:asciiTheme="minorHAnsi" w:hAnsiTheme="minorHAnsi"/>
        </w:rPr>
        <w:t xml:space="preserve"> BUSINESS SWEEP PRODUCTS, including SWEEP TO REPURCHASE AGEEMENTS</w:t>
      </w:r>
      <w:r w:rsidR="00C300DD">
        <w:rPr>
          <w:rFonts w:asciiTheme="minorHAnsi" w:hAnsiTheme="minorHAnsi"/>
        </w:rPr>
        <w:t>, SWEEP TO MONEY MARKET MUTUAL FUNDS OR ANY OTHER TYPE OF BUSINESS SWEEP PRODUCT.</w:t>
      </w:r>
      <w:r w:rsidR="00D06D9F">
        <w:rPr>
          <w:rFonts w:asciiTheme="minorHAnsi" w:hAnsiTheme="minorHAnsi"/>
        </w:rPr>
        <w:t xml:space="preserve"> </w:t>
      </w:r>
    </w:p>
    <w:p w14:paraId="11755748" w14:textId="4B8260C7" w:rsidR="00364FBC" w:rsidRPr="001C1D1F" w:rsidRDefault="00364FBC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>Include information on all deposit or investmen</w:t>
      </w:r>
      <w:r w:rsidR="00290EA0">
        <w:rPr>
          <w:rFonts w:asciiTheme="minorHAnsi" w:hAnsiTheme="minorHAnsi"/>
        </w:rPr>
        <w:t>t accounts noted above, whether or not you believe them to be a comparable product per the Court Rule.</w:t>
      </w:r>
    </w:p>
    <w:p w14:paraId="4173D8C0" w14:textId="77777777" w:rsidR="009D150D" w:rsidRPr="0052670A" w:rsidRDefault="009D150D" w:rsidP="009D150D">
      <w:pPr>
        <w:widowControl w:val="0"/>
        <w:ind w:left="5040" w:hanging="5040"/>
        <w:rPr>
          <w:rFonts w:asciiTheme="minorHAnsi" w:hAnsiTheme="minorHAnsi"/>
        </w:rPr>
      </w:pPr>
    </w:p>
    <w:p w14:paraId="4173D8C1" w14:textId="77777777" w:rsidR="009D150D" w:rsidRPr="0052670A" w:rsidRDefault="009D150D" w:rsidP="009D150D">
      <w:pPr>
        <w:widowControl w:val="0"/>
        <w:ind w:left="5040" w:hanging="5040"/>
        <w:rPr>
          <w:rFonts w:asciiTheme="minorHAnsi" w:hAnsiTheme="minorHAnsi"/>
        </w:rPr>
      </w:pPr>
      <w:r w:rsidRPr="0052670A">
        <w:rPr>
          <w:rFonts w:asciiTheme="minorHAnsi" w:hAnsiTheme="minorHAnsi"/>
        </w:rPr>
        <w:t>Required for Certification if not waiving service charges:</w:t>
      </w:r>
      <w:r w:rsidR="00FC2DBD">
        <w:rPr>
          <w:rFonts w:asciiTheme="minorHAnsi" w:hAnsiTheme="minorHAnsi"/>
        </w:rPr>
        <w:br/>
      </w:r>
    </w:p>
    <w:p w14:paraId="4173D8C2" w14:textId="77777777" w:rsidR="009D150D" w:rsidRPr="001C1D1F" w:rsidRDefault="009D150D" w:rsidP="001C1D1F">
      <w:pPr>
        <w:pStyle w:val="ListParagraph"/>
        <w:widowControl w:val="0"/>
        <w:numPr>
          <w:ilvl w:val="0"/>
          <w:numId w:val="2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>Service Charge and other applicable disclosures for all deposit accounts.</w:t>
      </w:r>
    </w:p>
    <w:p w14:paraId="4173D8C3" w14:textId="77777777" w:rsidR="009D150D" w:rsidRDefault="009D150D">
      <w:pPr>
        <w:widowControl w:val="0"/>
        <w:ind w:left="5040" w:hanging="5040"/>
      </w:pPr>
    </w:p>
    <w:p w14:paraId="4173D8C5" w14:textId="08ED22A1" w:rsidR="009D150D" w:rsidRPr="00840BDE" w:rsidRDefault="008807F0" w:rsidP="00A45FA6">
      <w:pPr>
        <w:widowControl w:val="0"/>
        <w:rPr>
          <w:rFonts w:asciiTheme="minorHAnsi" w:hAnsiTheme="minorHAnsi"/>
        </w:rPr>
      </w:pPr>
      <w:r w:rsidRPr="00840BDE">
        <w:rPr>
          <w:rFonts w:asciiTheme="minorHAnsi" w:hAnsiTheme="minorHAnsi"/>
        </w:rPr>
        <w:t xml:space="preserve">Submissions lacking any of the above documentation will be incomplete and </w:t>
      </w:r>
      <w:r w:rsidR="003F375C" w:rsidRPr="00840BDE">
        <w:rPr>
          <w:rFonts w:asciiTheme="minorHAnsi" w:hAnsiTheme="minorHAnsi"/>
        </w:rPr>
        <w:t xml:space="preserve">may cause a delay </w:t>
      </w:r>
      <w:r w:rsidR="00142F4F" w:rsidRPr="00840BDE">
        <w:rPr>
          <w:rFonts w:asciiTheme="minorHAnsi" w:hAnsiTheme="minorHAnsi"/>
        </w:rPr>
        <w:t>in certification</w:t>
      </w:r>
      <w:r w:rsidR="003F375C" w:rsidRPr="00840BDE">
        <w:rPr>
          <w:rFonts w:asciiTheme="minorHAnsi" w:hAnsiTheme="minorHAnsi"/>
        </w:rPr>
        <w:t xml:space="preserve"> process, including the ability to hold IOLTA accounts as an eligible institution in Missouri. </w:t>
      </w:r>
      <w:r w:rsidR="00142F4F" w:rsidRPr="00840BDE">
        <w:rPr>
          <w:rFonts w:asciiTheme="minorHAnsi" w:hAnsiTheme="minorHAnsi"/>
        </w:rPr>
        <w:t>Please double check all of the above requirements before submitting your application</w:t>
      </w:r>
      <w:r w:rsidR="00DA71D8" w:rsidRPr="00840BDE">
        <w:rPr>
          <w:rFonts w:asciiTheme="minorHAnsi" w:hAnsiTheme="minorHAnsi"/>
        </w:rPr>
        <w:t>! The Missouri Lawyer Trust Account Foundation will determine whether a particular product or rate is comparable per the Supreme Court Rules. If there are any restrictions or special requirements</w:t>
      </w:r>
      <w:r w:rsidR="00A65C31" w:rsidRPr="00840BDE">
        <w:rPr>
          <w:rFonts w:asciiTheme="minorHAnsi" w:hAnsiTheme="minorHAnsi"/>
        </w:rPr>
        <w:t xml:space="preserve"> for any product </w:t>
      </w:r>
      <w:r w:rsidR="00A45FA6" w:rsidRPr="00840BDE">
        <w:rPr>
          <w:rFonts w:asciiTheme="minorHAnsi" w:hAnsiTheme="minorHAnsi"/>
        </w:rPr>
        <w:t>above</w:t>
      </w:r>
      <w:r w:rsidR="00C7593C">
        <w:rPr>
          <w:rFonts w:asciiTheme="minorHAnsi" w:hAnsiTheme="minorHAnsi"/>
        </w:rPr>
        <w:t>,</w:t>
      </w:r>
      <w:r w:rsidR="00A45FA6" w:rsidRPr="00840BDE">
        <w:rPr>
          <w:rFonts w:asciiTheme="minorHAnsi" w:hAnsiTheme="minorHAnsi"/>
        </w:rPr>
        <w:t xml:space="preserve"> </w:t>
      </w:r>
      <w:r w:rsidR="00A65C31" w:rsidRPr="00840BDE">
        <w:rPr>
          <w:rFonts w:asciiTheme="minorHAnsi" w:hAnsiTheme="minorHAnsi"/>
        </w:rPr>
        <w:t>simply note those in your submission. Intentionally omitting the documentation requested above</w:t>
      </w:r>
      <w:r w:rsidR="00A45FA6" w:rsidRPr="00840BDE">
        <w:rPr>
          <w:rFonts w:asciiTheme="minorHAnsi" w:hAnsiTheme="minorHAnsi"/>
        </w:rPr>
        <w:t xml:space="preserve"> may result in the </w:t>
      </w:r>
      <w:r w:rsidR="00C27093" w:rsidRPr="00840BDE">
        <w:rPr>
          <w:rFonts w:asciiTheme="minorHAnsi" w:hAnsiTheme="minorHAnsi"/>
        </w:rPr>
        <w:t>institution</w:t>
      </w:r>
      <w:r w:rsidR="00A45FA6" w:rsidRPr="00840BDE">
        <w:rPr>
          <w:rFonts w:asciiTheme="minorHAnsi" w:hAnsiTheme="minorHAnsi"/>
        </w:rPr>
        <w:t xml:space="preserve"> being determined as ineligible to participate. </w:t>
      </w:r>
    </w:p>
    <w:p w14:paraId="4173D8C6" w14:textId="77777777" w:rsidR="00E05A38" w:rsidRDefault="00E05A38">
      <w:pPr>
        <w:widowControl w:val="0"/>
        <w:rPr>
          <w:i/>
          <w:sz w:val="20"/>
        </w:rPr>
      </w:pPr>
    </w:p>
    <w:p w14:paraId="5E8C6E20" w14:textId="77777777" w:rsidR="00C7593C" w:rsidRDefault="00C7593C">
      <w:pPr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br w:type="page"/>
      </w:r>
    </w:p>
    <w:p w14:paraId="7E085F91" w14:textId="77777777" w:rsidR="003F5BC2" w:rsidRDefault="003F5BC2">
      <w:pPr>
        <w:widowControl w:val="0"/>
        <w:tabs>
          <w:tab w:val="center" w:pos="5176"/>
        </w:tabs>
        <w:rPr>
          <w:rFonts w:asciiTheme="majorHAnsi" w:hAnsiTheme="majorHAnsi"/>
          <w:b/>
          <w:u w:val="single"/>
        </w:rPr>
      </w:pPr>
    </w:p>
    <w:p w14:paraId="224740CD" w14:textId="77777777" w:rsidR="003F5BC2" w:rsidRDefault="003F5BC2">
      <w:pPr>
        <w:widowControl w:val="0"/>
        <w:tabs>
          <w:tab w:val="center" w:pos="5176"/>
        </w:tabs>
        <w:rPr>
          <w:rFonts w:asciiTheme="majorHAnsi" w:hAnsiTheme="majorHAnsi"/>
          <w:b/>
          <w:u w:val="single"/>
        </w:rPr>
      </w:pPr>
    </w:p>
    <w:p w14:paraId="4173D8C7" w14:textId="381A2865" w:rsidR="00E05A38" w:rsidRPr="00FC2DBD" w:rsidRDefault="00FC2DBD">
      <w:pPr>
        <w:widowControl w:val="0"/>
        <w:tabs>
          <w:tab w:val="center" w:pos="5176"/>
        </w:tabs>
        <w:rPr>
          <w:rFonts w:asciiTheme="majorHAnsi" w:hAnsiTheme="majorHAnsi"/>
          <w:b/>
          <w:sz w:val="20"/>
          <w:u w:val="single"/>
        </w:rPr>
      </w:pPr>
      <w:r w:rsidRPr="00FC2DBD">
        <w:rPr>
          <w:rFonts w:asciiTheme="majorHAnsi" w:hAnsiTheme="majorHAnsi"/>
          <w:b/>
          <w:u w:val="single"/>
        </w:rPr>
        <w:t>Financial Institution Certification</w:t>
      </w:r>
      <w:r w:rsidR="00C46A89" w:rsidRPr="00FC2DBD">
        <w:rPr>
          <w:rFonts w:asciiTheme="majorHAnsi" w:hAnsiTheme="majorHAnsi"/>
          <w:b/>
          <w:sz w:val="20"/>
        </w:rPr>
        <w:tab/>
      </w:r>
    </w:p>
    <w:p w14:paraId="4173D8C8" w14:textId="77777777" w:rsidR="00E05A38" w:rsidRDefault="00E05A38">
      <w:pPr>
        <w:widowControl w:val="0"/>
        <w:rPr>
          <w:b/>
          <w:sz w:val="20"/>
          <w:u w:val="single"/>
        </w:rPr>
      </w:pPr>
    </w:p>
    <w:p w14:paraId="4173D8C9" w14:textId="32F58B01" w:rsidR="00E05A38" w:rsidRPr="00840BDE" w:rsidRDefault="00FC2DBD">
      <w:pPr>
        <w:widowControl w:val="0"/>
        <w:rPr>
          <w:rFonts w:asciiTheme="minorHAnsi" w:hAnsiTheme="minorHAnsi"/>
          <w:sz w:val="22"/>
          <w:szCs w:val="22"/>
        </w:rPr>
      </w:pPr>
      <w:r w:rsidRPr="00840BDE">
        <w:rPr>
          <w:rFonts w:asciiTheme="minorHAnsi" w:hAnsiTheme="minorHAnsi"/>
          <w:sz w:val="22"/>
          <w:szCs w:val="22"/>
        </w:rPr>
        <w:t>We have complet</w:t>
      </w:r>
      <w:r w:rsidR="00EE7A2C" w:rsidRPr="00840BDE">
        <w:rPr>
          <w:rFonts w:asciiTheme="minorHAnsi" w:hAnsiTheme="minorHAnsi"/>
          <w:sz w:val="22"/>
          <w:szCs w:val="22"/>
        </w:rPr>
        <w:t>ed our election of Option A, B or C above</w:t>
      </w:r>
      <w:r w:rsidRPr="00840BDE">
        <w:rPr>
          <w:rFonts w:asciiTheme="minorHAnsi" w:hAnsiTheme="minorHAnsi"/>
          <w:sz w:val="22"/>
          <w:szCs w:val="22"/>
        </w:rPr>
        <w:t xml:space="preserve"> and provided all requested documentation in accordance with </w:t>
      </w:r>
      <w:r w:rsidR="00EE7A2C" w:rsidRPr="00840BDE">
        <w:rPr>
          <w:rFonts w:asciiTheme="minorHAnsi" w:hAnsiTheme="minorHAnsi"/>
          <w:sz w:val="22"/>
          <w:szCs w:val="22"/>
        </w:rPr>
        <w:t>Missouri</w:t>
      </w:r>
      <w:r w:rsidRPr="00840BDE">
        <w:rPr>
          <w:rFonts w:asciiTheme="minorHAnsi" w:hAnsiTheme="minorHAnsi"/>
          <w:sz w:val="22"/>
          <w:szCs w:val="22"/>
        </w:rPr>
        <w:t xml:space="preserve"> Supreme Court Rule </w:t>
      </w:r>
      <w:r w:rsidR="00EE7A2C" w:rsidRPr="00840BDE">
        <w:rPr>
          <w:rFonts w:asciiTheme="minorHAnsi" w:hAnsiTheme="minorHAnsi"/>
          <w:sz w:val="22"/>
          <w:szCs w:val="22"/>
        </w:rPr>
        <w:t>4-</w:t>
      </w:r>
      <w:r w:rsidR="00FA680B" w:rsidRPr="00840BDE">
        <w:rPr>
          <w:rFonts w:asciiTheme="minorHAnsi" w:hAnsiTheme="minorHAnsi"/>
          <w:sz w:val="22"/>
          <w:szCs w:val="22"/>
        </w:rPr>
        <w:t>1.145</w:t>
      </w:r>
      <w:r w:rsidRPr="00840BDE">
        <w:rPr>
          <w:rFonts w:asciiTheme="minorHAnsi" w:hAnsiTheme="minorHAnsi"/>
          <w:sz w:val="22"/>
          <w:szCs w:val="22"/>
        </w:rPr>
        <w:t>:</w:t>
      </w:r>
    </w:p>
    <w:p w14:paraId="4173D8CA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p w14:paraId="4173D8CB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Name of financial institution:_____________________________________________________________________</w:t>
      </w:r>
    </w:p>
    <w:p w14:paraId="4173D8CC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CD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Name of person executing the form:________________________________________________________________</w:t>
      </w:r>
    </w:p>
    <w:p w14:paraId="4173D8CE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CF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Title:________________________________________________________________________________________</w:t>
      </w:r>
    </w:p>
    <w:p w14:paraId="4173D8D0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1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Address:_____________________________________________________________________________________</w:t>
      </w:r>
    </w:p>
    <w:p w14:paraId="4173D8D2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3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Telephone:______________________________________ E-mail:_______________________________________</w:t>
      </w:r>
    </w:p>
    <w:p w14:paraId="4173D8D4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5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Contact person (if different from above):____________________________________________________________</w:t>
      </w:r>
    </w:p>
    <w:p w14:paraId="4173D8D6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7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Title:________________________________________________________________________________________</w:t>
      </w:r>
    </w:p>
    <w:p w14:paraId="4173D8D8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9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Address:_____________________________________________________________________________________</w:t>
      </w:r>
    </w:p>
    <w:p w14:paraId="4173D8DA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B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Telephone:______________________________________E-mail:________________________________________</w:t>
      </w:r>
    </w:p>
    <w:p w14:paraId="4173D8DC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p w14:paraId="4173D8DD" w14:textId="5D7C0EC5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="009F1D3B">
        <w:rPr>
          <w:rFonts w:asciiTheme="minorHAnsi" w:hAnsiTheme="minorHAnsi"/>
          <w:sz w:val="20"/>
        </w:rPr>
        <w:br/>
      </w:r>
      <w:r w:rsidRPr="00FC2DBD">
        <w:rPr>
          <w:rFonts w:asciiTheme="minorHAnsi" w:hAnsiTheme="minorHAnsi"/>
          <w:b/>
          <w:sz w:val="20"/>
        </w:rPr>
        <w:t xml:space="preserve">I certify that the above information is </w:t>
      </w:r>
      <w:r w:rsidR="006257C4">
        <w:rPr>
          <w:rFonts w:asciiTheme="minorHAnsi" w:hAnsiTheme="minorHAnsi"/>
          <w:b/>
          <w:sz w:val="20"/>
        </w:rPr>
        <w:t>true and accurate,</w:t>
      </w:r>
      <w:r w:rsidR="001E68D1">
        <w:rPr>
          <w:rFonts w:asciiTheme="minorHAnsi" w:hAnsiTheme="minorHAnsi"/>
          <w:b/>
          <w:sz w:val="20"/>
        </w:rPr>
        <w:br/>
      </w:r>
    </w:p>
    <w:p w14:paraId="4173D8DE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F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Signature:_____________________________________ Date:_________________________________________</w:t>
      </w:r>
    </w:p>
    <w:p w14:paraId="4173D8E0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sectPr w:rsidR="00E05A38" w:rsidRPr="00FC2DBD" w:rsidSect="00AA369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2240" w:h="15840"/>
      <w:pgMar w:top="1080" w:right="450" w:bottom="360" w:left="1440" w:header="0" w:footer="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900535" w14:textId="77777777" w:rsidR="008C47C3" w:rsidRDefault="008C47C3" w:rsidP="00577B67">
      <w:r>
        <w:separator/>
      </w:r>
    </w:p>
  </w:endnote>
  <w:endnote w:type="continuationSeparator" w:id="0">
    <w:p w14:paraId="4629718D" w14:textId="77777777" w:rsidR="008C47C3" w:rsidRDefault="008C47C3" w:rsidP="0057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3D8EC" w14:textId="76138807" w:rsidR="00577B67" w:rsidRPr="00577B67" w:rsidRDefault="00577B67" w:rsidP="00577B67">
    <w:pPr>
      <w:pStyle w:val="Footer"/>
      <w:jc w:val="right"/>
      <w:rPr>
        <w:rFonts w:asciiTheme="minorHAnsi" w:hAnsiTheme="minorHAnsi"/>
        <w:sz w:val="16"/>
        <w:szCs w:val="16"/>
      </w:rPr>
    </w:pPr>
    <w:r>
      <w:rPr>
        <w:rFonts w:asciiTheme="minorHAnsi" w:hAnsiTheme="minorHAnsi"/>
        <w:sz w:val="16"/>
        <w:szCs w:val="16"/>
      </w:rPr>
      <w:t xml:space="preserve">Revised </w:t>
    </w:r>
    <w:r w:rsidR="00EE7A2C">
      <w:rPr>
        <w:rFonts w:asciiTheme="minorHAnsi" w:hAnsiTheme="minorHAnsi"/>
        <w:sz w:val="16"/>
        <w:szCs w:val="16"/>
      </w:rPr>
      <w:t>April</w:t>
    </w:r>
    <w:r>
      <w:rPr>
        <w:rFonts w:asciiTheme="minorHAnsi" w:hAnsiTheme="minorHAnsi"/>
        <w:sz w:val="16"/>
        <w:szCs w:val="16"/>
      </w:rPr>
      <w:t>, 20</w:t>
    </w:r>
    <w:r w:rsidR="00D06AD3">
      <w:rPr>
        <w:rFonts w:asciiTheme="minorHAnsi" w:hAnsiTheme="minorHAnsi"/>
        <w:sz w:val="16"/>
        <w:szCs w:val="16"/>
      </w:rPr>
      <w:t>18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C41789" w14:textId="2A1795D3" w:rsidR="008B1902" w:rsidRPr="008B1902" w:rsidRDefault="008B1902" w:rsidP="008B1902">
    <w:pPr>
      <w:pStyle w:val="Footer"/>
      <w:jc w:val="center"/>
      <w:rPr>
        <w:i/>
      </w:rPr>
    </w:pPr>
    <w:r>
      <w:rPr>
        <w:i/>
      </w:rPr>
      <w:t>398 Dix Road, Suite 203∙Jefferson City, MO 65109∙ (573)634-8117∙ mltaf@moiolta.org</w:t>
    </w:r>
  </w:p>
  <w:p w14:paraId="3D46EA72" w14:textId="77777777" w:rsidR="008B1902" w:rsidRDefault="008B190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55F41" w14:textId="77777777" w:rsidR="008B1902" w:rsidRDefault="008B19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26676B" w14:textId="77777777" w:rsidR="008C47C3" w:rsidRDefault="008C47C3" w:rsidP="00577B67">
      <w:r>
        <w:separator/>
      </w:r>
    </w:p>
  </w:footnote>
  <w:footnote w:type="continuationSeparator" w:id="0">
    <w:p w14:paraId="04C8D7C7" w14:textId="77777777" w:rsidR="008C47C3" w:rsidRDefault="008C47C3" w:rsidP="00577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92595" w14:textId="77777777" w:rsidR="008B1902" w:rsidRDefault="008B190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3D8EB" w14:textId="1EE22EBA" w:rsidR="005E41AA" w:rsidRDefault="005E41AA" w:rsidP="00BE53FD">
    <w:pPr>
      <w:pStyle w:val="Header"/>
      <w:jc w:val="center"/>
      <w:rPr>
        <w:noProof/>
      </w:rPr>
    </w:pPr>
  </w:p>
  <w:p w14:paraId="662756E8" w14:textId="5A511C49" w:rsidR="00693749" w:rsidRDefault="00693749" w:rsidP="00BE53FD">
    <w:pPr>
      <w:pStyle w:val="Header"/>
      <w:jc w:val="center"/>
    </w:pPr>
    <w:r>
      <w:rPr>
        <w:noProof/>
      </w:rPr>
      <w:drawing>
        <wp:inline distT="0" distB="0" distL="0" distR="0" wp14:anchorId="74B6FA67" wp14:editId="2AB1321D">
          <wp:extent cx="2811780" cy="560952"/>
          <wp:effectExtent l="0" t="0" r="762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27128" cy="56401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1047C" w14:textId="77777777" w:rsidR="008B1902" w:rsidRDefault="008B190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415474"/>
    <w:multiLevelType w:val="hybridMultilevel"/>
    <w:tmpl w:val="407EA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88680D"/>
    <w:multiLevelType w:val="hybridMultilevel"/>
    <w:tmpl w:val="F3EC5030"/>
    <w:lvl w:ilvl="0" w:tplc="04090005">
      <w:start w:val="1"/>
      <w:numFmt w:val="bullet"/>
      <w:lvlText w:val=""/>
      <w:lvlJc w:val="left"/>
      <w:pPr>
        <w:ind w:left="78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2" w15:restartNumberingAfterBreak="0">
    <w:nsid w:val="551A0C00"/>
    <w:multiLevelType w:val="hybridMultilevel"/>
    <w:tmpl w:val="071AAFC8"/>
    <w:lvl w:ilvl="0" w:tplc="04090005">
      <w:start w:val="1"/>
      <w:numFmt w:val="bullet"/>
      <w:lvlText w:val=""/>
      <w:lvlJc w:val="left"/>
      <w:pPr>
        <w:ind w:left="78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hyphenationZone w:val="0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65EE"/>
    <w:rsid w:val="00010E13"/>
    <w:rsid w:val="00035245"/>
    <w:rsid w:val="0012670C"/>
    <w:rsid w:val="00132B92"/>
    <w:rsid w:val="00142F4F"/>
    <w:rsid w:val="001C1D1F"/>
    <w:rsid w:val="001E68D1"/>
    <w:rsid w:val="00290EA0"/>
    <w:rsid w:val="003540BA"/>
    <w:rsid w:val="00364FBC"/>
    <w:rsid w:val="003F375C"/>
    <w:rsid w:val="003F5BC2"/>
    <w:rsid w:val="00413A09"/>
    <w:rsid w:val="00496277"/>
    <w:rsid w:val="004E3C51"/>
    <w:rsid w:val="004E4B70"/>
    <w:rsid w:val="0052670A"/>
    <w:rsid w:val="00553CE7"/>
    <w:rsid w:val="00577B67"/>
    <w:rsid w:val="005A0287"/>
    <w:rsid w:val="005E41AA"/>
    <w:rsid w:val="0062026F"/>
    <w:rsid w:val="006257C4"/>
    <w:rsid w:val="00662E88"/>
    <w:rsid w:val="00693749"/>
    <w:rsid w:val="006E3D78"/>
    <w:rsid w:val="00794471"/>
    <w:rsid w:val="007D2D17"/>
    <w:rsid w:val="00825A39"/>
    <w:rsid w:val="00840BDE"/>
    <w:rsid w:val="008807F0"/>
    <w:rsid w:val="008A2FDC"/>
    <w:rsid w:val="008B1902"/>
    <w:rsid w:val="008B448A"/>
    <w:rsid w:val="008C3C49"/>
    <w:rsid w:val="008C47C3"/>
    <w:rsid w:val="00903138"/>
    <w:rsid w:val="009A0710"/>
    <w:rsid w:val="009B10D5"/>
    <w:rsid w:val="009D150D"/>
    <w:rsid w:val="009F1D3B"/>
    <w:rsid w:val="00A13A74"/>
    <w:rsid w:val="00A45FA6"/>
    <w:rsid w:val="00A65C31"/>
    <w:rsid w:val="00A77B19"/>
    <w:rsid w:val="00A97962"/>
    <w:rsid w:val="00AA369C"/>
    <w:rsid w:val="00AB04C2"/>
    <w:rsid w:val="00AD6ACF"/>
    <w:rsid w:val="00AD72EA"/>
    <w:rsid w:val="00B13042"/>
    <w:rsid w:val="00B81675"/>
    <w:rsid w:val="00BE53FD"/>
    <w:rsid w:val="00C27093"/>
    <w:rsid w:val="00C300DD"/>
    <w:rsid w:val="00C46A89"/>
    <w:rsid w:val="00C54DEA"/>
    <w:rsid w:val="00C7593C"/>
    <w:rsid w:val="00D032A8"/>
    <w:rsid w:val="00D06AD3"/>
    <w:rsid w:val="00D06D9F"/>
    <w:rsid w:val="00D45A76"/>
    <w:rsid w:val="00D51516"/>
    <w:rsid w:val="00D66625"/>
    <w:rsid w:val="00D74960"/>
    <w:rsid w:val="00D97CE1"/>
    <w:rsid w:val="00DA71D8"/>
    <w:rsid w:val="00DE4077"/>
    <w:rsid w:val="00DF65EE"/>
    <w:rsid w:val="00E05A38"/>
    <w:rsid w:val="00E11F23"/>
    <w:rsid w:val="00E509EC"/>
    <w:rsid w:val="00EC4B0A"/>
    <w:rsid w:val="00EE7A2C"/>
    <w:rsid w:val="00F2190B"/>
    <w:rsid w:val="00F81A23"/>
    <w:rsid w:val="00F857E5"/>
    <w:rsid w:val="00FA680B"/>
    <w:rsid w:val="00FB64D5"/>
    <w:rsid w:val="00FC2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4173D88E"/>
  <w15:docId w15:val="{8EBE9F60-7068-4D9F-B768-C2CC016D5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E11F2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11F2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1C1D1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77B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7B67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577B6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7B67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41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41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Dividend">
  <a:themeElements>
    <a:clrScheme name="Dividend">
      <a:dk1>
        <a:sysClr val="windowText" lastClr="000000"/>
      </a:dk1>
      <a:lt1>
        <a:sysClr val="window" lastClr="FFFFFF"/>
      </a:lt1>
      <a:dk2>
        <a:srgbClr val="3D3D3D"/>
      </a:dk2>
      <a:lt2>
        <a:srgbClr val="EBEBEB"/>
      </a:lt2>
      <a:accent1>
        <a:srgbClr val="4D1434"/>
      </a:accent1>
      <a:accent2>
        <a:srgbClr val="903163"/>
      </a:accent2>
      <a:accent3>
        <a:srgbClr val="B2324B"/>
      </a:accent3>
      <a:accent4>
        <a:srgbClr val="969FA7"/>
      </a:accent4>
      <a:accent5>
        <a:srgbClr val="66B1CE"/>
      </a:accent5>
      <a:accent6>
        <a:srgbClr val="40619D"/>
      </a:accent6>
      <a:hlink>
        <a:srgbClr val="828282"/>
      </a:hlink>
      <a:folHlink>
        <a:srgbClr val="A5A5A5"/>
      </a:folHlink>
    </a:clrScheme>
    <a:fontScheme name="Dividend">
      <a:maj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Dividend">
      <a:fillStyleLst>
        <a:solidFill>
          <a:schemeClr val="phClr"/>
        </a:solidFill>
        <a:gradFill rotWithShape="1">
          <a:gsLst>
            <a:gs pos="0">
              <a:schemeClr val="phClr">
                <a:tint val="68000"/>
                <a:alpha val="90000"/>
                <a:lumMod val="100000"/>
              </a:schemeClr>
            </a:gs>
            <a:gs pos="100000">
              <a:schemeClr val="phClr">
                <a:tint val="90000"/>
                <a:lumMod val="95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8000"/>
                <a:lumMod val="110000"/>
              </a:schemeClr>
            </a:gs>
            <a:gs pos="84000">
              <a:schemeClr val="phClr">
                <a:shade val="90000"/>
                <a:lumMod val="88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>
              <a:lumMod val="90000"/>
            </a:schemeClr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55000"/>
              </a:srgbClr>
            </a:outerShdw>
          </a:effectLst>
        </a:effectStyle>
        <a:effectStyle>
          <a:effectLst>
            <a:outerShdw blurRad="88900" dist="38100" dir="504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200000"/>
            </a:lightRig>
          </a:scene3d>
          <a:sp3d>
            <a:bevelT w="381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88000">
              <a:schemeClr val="phClr">
                <a:shade val="94000"/>
                <a:satMod val="110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8000"/>
                <a:satMod val="110000"/>
                <a:lumMod val="8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ividend" id="{9697A71B-4AB7-4A1A-BD5B-BB2D22835B57}" vid="{C21699FF-00E4-43C8-BBCC-D7E5536C371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95E0D279DAB84B9B62B17EBA3A51ED" ma:contentTypeVersion="10" ma:contentTypeDescription="Create a new document." ma:contentTypeScope="" ma:versionID="6908c2f0322acafab1d0a32933e49adf">
  <xsd:schema xmlns:xsd="http://www.w3.org/2001/XMLSchema" xmlns:xs="http://www.w3.org/2001/XMLSchema" xmlns:p="http://schemas.microsoft.com/office/2006/metadata/properties" xmlns:ns2="4390acd4-b0ef-4a33-acbb-2f27d0e0c1ce" targetNamespace="http://schemas.microsoft.com/office/2006/metadata/properties" ma:root="true" ma:fieldsID="9ef7312c17d55d938e6da991475afb94" ns2:_="">
    <xsd:import namespace="4390acd4-b0ef-4a33-acbb-2f27d0e0c1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0acd4-b0ef-4a33-acbb-2f27d0e0c1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EA798-043F-4B90-AA34-E7DCCAB97188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4390acd4-b0ef-4a33-acbb-2f27d0e0c1ce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7EF3CCA-B597-4F94-B069-FF6031CF90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7DC950-3984-45C9-9C07-B2F7A9ACB1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0acd4-b0ef-4a33-acbb-2f27d0e0c1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3C7984-8058-481A-9C69-88412735D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757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 Casey</dc:creator>
  <cp:lastModifiedBy>Denise Brown</cp:lastModifiedBy>
  <cp:revision>2</cp:revision>
  <cp:lastPrinted>2017-03-29T03:36:00Z</cp:lastPrinted>
  <dcterms:created xsi:type="dcterms:W3CDTF">2019-10-24T17:30:00Z</dcterms:created>
  <dcterms:modified xsi:type="dcterms:W3CDTF">2019-10-24T17:30:00Z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0x0101007C95E0D279DAB84B9B62B17EBA3A51ED</vt:lpwstr>
  </property>
</Properties>
</file>